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Pr>
        <w:drawing>
          <wp:inline distB="0" distT="0" distL="0" distR="0">
            <wp:extent cx="3441700" cy="1562100"/>
            <wp:effectExtent b="0" l="0" r="0" t="0"/>
            <wp:docPr id="107374183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3441700" cy="15621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Georgia" w:cs="Georgia" w:eastAsia="Georgia" w:hAnsi="Georgia"/>
          <w:b w:val="1"/>
          <w:bCs w:val="1"/>
          <w:i w:val="0"/>
          <w:iCs w:val="0"/>
          <w:smallCaps w:val="0"/>
          <w:strike w:val="0"/>
          <w:color w:val="000000"/>
          <w:sz w:val="36"/>
          <w:szCs w:val="36"/>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36"/>
          <w:szCs w:val="36"/>
          <w:u w:val="none"/>
          <w:shd w:fill="auto" w:val="clear"/>
          <w:vertAlign w:val="baseline"/>
          <w:rtl w:val="0"/>
        </w:rPr>
        <w:t xml:space="preserve">Iceland Uncovered: Waterfalls, Sagas &amp; Soaking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 Women’s Road Trip Through Iceland’s North and West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Georgia" w:cs="Georgia" w:eastAsia="Georgia" w:hAnsi="Georgia"/>
          <w:b w:val="1"/>
          <w:bCs w:val="1"/>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July 18-28</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 2027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Georgia" w:cs="Georgia" w:eastAsia="Georgia" w:hAnsi="Georgia"/>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1"/>
          <w:bCs w:val="1"/>
          <w:i w:val="0"/>
          <w:iCs w:val="0"/>
          <w:smallCaps w:val="0"/>
          <w:strike w:val="0"/>
          <w:color w:val="000000"/>
          <w:sz w:val="32"/>
          <w:szCs w:val="32"/>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32"/>
          <w:szCs w:val="32"/>
          <w:u w:val="none"/>
          <w:shd w:fill="auto" w:val="clear"/>
          <w:vertAlign w:val="baseline"/>
          <w:rtl w:val="0"/>
        </w:rPr>
        <w:t xml:space="preserve">Trip at-a-Glance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begin with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three nights in Reykjavík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to settle in, recover from travel, and immerse ourselves in Iceland’s culture, history, food, and women’s leadership—no rushing, just grounding. From there, we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fly north to Akureyri</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our road trip truly begins as we make our way through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Mývatn, the northern coast, and the west of Iceland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traveling at a relaxed pace through volcanic landscapes, fjords, waterfalls, wildlife, and remote hot springs. Each stop builds on the last as we move intentionally around the island. We then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return to Reykjavík for our final three nights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giving us time to experience the Golden Circle, geothermal energy, coastal hot springs, nightlife, and a meaningful closing circle—ending the journey feeling restored, connected, and complete.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1"/>
          <w:iCs w:val="1"/>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This 11-day, 10-night journey begins and ends in Reykjavík, with round-trip flights through Keflavík International Airport (KEF).</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180" w:line="276" w:lineRule="auto"/>
        <w:rPr>
          <w:rFonts w:ascii="Georgia" w:cs="Georgia" w:eastAsia="Georgia" w:hAnsi="Georgia"/>
          <w:color w:val="222222"/>
          <w:sz w:val="30"/>
          <w:szCs w:val="3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July 18 – Arrival, Gathering, &amp; Soaking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Fonts w:ascii="Georgia" w:cs="Georgia" w:eastAsia="Georgia" w:hAnsi="Georgia"/>
          <w:i w:val="1"/>
          <w:iCs w:val="1"/>
          <w:rtl w:val="0"/>
        </w:rPr>
        <w:t xml:space="preserve">Landing | Gathering | Soaking | Welcome Dinner</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This first day is intentionally designed to meet people where they actually are—and with flights into Iceland now commonly arriving early in the morning, we’re planning a start that feels grounding rather than exhausting. Once we have everyone’s flight details, we’ll finalize exact timing, but the overall flow will look like this: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As guests arrive in </w:t>
      </w:r>
      <w:r w:rsidDel="00000000" w:rsidR="00000000" w:rsidRPr="00000000">
        <w:rPr>
          <w:rFonts w:ascii="Georgia" w:cs="Georgia" w:eastAsia="Georgia" w:hAnsi="Georgia"/>
          <w:b w:val="1"/>
          <w:bCs w:val="1"/>
          <w:rtl w:val="0"/>
        </w:rPr>
        <w:t xml:space="preserve">Reykjavík</w:t>
      </w:r>
      <w:r w:rsidDel="00000000" w:rsidR="00000000" w:rsidRPr="00000000">
        <w:rPr>
          <w:rFonts w:ascii="Georgia" w:cs="Georgia" w:eastAsia="Georgia" w:hAnsi="Georgia"/>
          <w:rtl w:val="0"/>
        </w:rPr>
        <w:t xml:space="preserve">—whether landing early that morning or arriving the day before—we’ll plan to gather the group for a</w:t>
      </w:r>
      <w:r w:rsidDel="00000000" w:rsidR="00000000" w:rsidRPr="00000000">
        <w:rPr>
          <w:rFonts w:ascii="Georgia" w:cs="Georgia" w:eastAsia="Georgia" w:hAnsi="Georgia"/>
          <w:b w:val="1"/>
          <w:bCs w:val="1"/>
          <w:rtl w:val="0"/>
        </w:rPr>
        <w:t xml:space="preserve"> relaxed welcome breakfast/brunch</w:t>
      </w:r>
      <w:r w:rsidDel="00000000" w:rsidR="00000000" w:rsidRPr="00000000">
        <w:rPr>
          <w:rFonts w:ascii="Georgia" w:cs="Georgia" w:eastAsia="Georgia" w:hAnsi="Georgia"/>
          <w:rtl w:val="0"/>
        </w:rPr>
        <w:t xml:space="preserve"> and opening circle, giving us our first chance to meet, orient, and set intentions for the journey ahead. From there, we’ll head together to the iconic </w:t>
      </w:r>
      <w:r w:rsidDel="00000000" w:rsidR="00000000" w:rsidRPr="00000000">
        <w:rPr>
          <w:rFonts w:ascii="Georgia" w:cs="Georgia" w:eastAsia="Georgia" w:hAnsi="Georgia"/>
          <w:b w:val="1"/>
          <w:bCs w:val="1"/>
          <w:rtl w:val="0"/>
        </w:rPr>
        <w:t xml:space="preserve">Blue Lagoon</w:t>
      </w:r>
      <w:r w:rsidDel="00000000" w:rsidR="00000000" w:rsidRPr="00000000">
        <w:rPr>
          <w:rFonts w:ascii="Georgia" w:cs="Georgia" w:eastAsia="Georgia" w:hAnsi="Georgia"/>
          <w:rtl w:val="0"/>
        </w:rPr>
        <w:t xml:space="preserve">, where we’ll spend several unrushed hours soaking, floating, and letting jet lag dissolve into geothermal bliss.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After our time at the lagoon, we’ll return to Reykjavík to officially check into the hotel and rest, followed by an early welcome dinner together—easy, nourishing, and connective. This day is about arrival in every sense of the word: arriving in Iceland, arriving in your body, and arriving into a circle of women you’ll soon feel deeply connected 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Guests are welcome to arrive the day before or join us on the early-morning flights—either way, we’ll make sure you’re met with warmth, clarity, and care.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Meals Included:</w:t>
      </w:r>
      <w:r w:rsidDel="00000000" w:rsidR="00000000" w:rsidRPr="00000000">
        <w:rPr>
          <w:rFonts w:ascii="Georgia" w:cs="Georgia" w:eastAsia="Georgia" w:hAnsi="Georgia"/>
          <w:rtl w:val="0"/>
        </w:rPr>
        <w:t xml:space="preserve"> Breakfast, Dinner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Fonts w:ascii="Georgia" w:cs="Georgia" w:eastAsia="Georgia" w:hAnsi="Georgia"/>
          <w:b w:val="1"/>
          <w:bCs w:val="1"/>
          <w:rtl w:val="0"/>
        </w:rPr>
        <w:t xml:space="preserve">Overnight:</w:t>
      </w:r>
      <w:r w:rsidDel="00000000" w:rsidR="00000000" w:rsidRPr="00000000">
        <w:rPr>
          <w:rFonts w:ascii="Georgia" w:cs="Georgia" w:eastAsia="Georgia" w:hAnsi="Georgia"/>
          <w:rtl w:val="0"/>
        </w:rPr>
        <w:t xml:space="preserve"> 4-Star Hotel, Reykjavík</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19">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19 – Reykjavík: History &amp; Orientation</w:t>
      </w:r>
      <w:r w:rsidDel="00000000" w:rsidR="00000000" w:rsidRPr="00000000">
        <w:rPr>
          <w:rFonts w:ascii="Georgia" w:cs="Georgia" w:eastAsia="Georgia" w:hAnsi="Georgia"/>
          <w:color w:val="000000"/>
          <w:sz w:val="32"/>
          <w:szCs w:val="32"/>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Culture | Sagas | Museums | Evening at Leisure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breakfast, we’re joined by a local historian for an engaging introduction to Iceland’s history and culture through its legendary sagas. These powerful narratives—originally shared orally before being written—offer insight into Iceland’s values, resilience, and identity, with special attention to the roles and representation of women within the stories.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Following lunch, we explore Reykjavík’s cultural landscape with visits to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National Museum of Iceland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Kjarvalsstaðir Gallery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history and contemporary artistic expression come together. This day helps orient us not just geographically, but culturally—deepening our understanding of the land we’re traveling through.</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evening is intentionally open for rest or wandering, with an optional group dinner for those who wish. Later, we’ll enjoy a relaxed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“Taste the Saga” brewery experience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adding a convivial, local flavor to the night.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4-Star Hotel, Reykjavík</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20 – Women &amp; Culinary Arts</w:t>
      </w:r>
      <w:r w:rsidDel="00000000" w:rsidR="00000000" w:rsidRPr="00000000">
        <w:rPr>
          <w:rFonts w:ascii="Georgia" w:cs="Georgia" w:eastAsia="Georgia" w:hAnsi="Georgia"/>
          <w:color w:val="000000"/>
          <w:sz w:val="32"/>
          <w:szCs w:val="32"/>
          <w:rtl w:val="0"/>
        </w:rPr>
        <w:t xml:space="preserv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Cooking | Culture | Conversation | Reykjavík by Night</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Today invites us to experience Iceland through food, story, and lived values. We begin with an immersive Icelandic cooking class that includes a tasting session and gourmet lunch. Guided by a local chef, we’ll prepare and enjoy a three-course meal using fresh, regional ingredients while learning about Icelandic food traditions, agriculture, and fishing culture. Vegetarian options are thoughtfully included.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 the afternoon, we visit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Reykjavík City Hall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for a conversation with local leaders focused on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women and gender equity in Iceland today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grounding the history we’ve learned in modern policy and daily life.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The evening is free to relax or explore, with an optional group dinner and the chance to enjoy Reykjavík after dark—lively, welcoming, and easy to navigate.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4-Star Hotel, Reykjavík</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21 – Northbound: Akureyri &amp; the Mývatn Region</w:t>
      </w:r>
      <w:r w:rsidDel="00000000" w:rsidR="00000000" w:rsidRPr="00000000">
        <w:rPr>
          <w:rFonts w:ascii="Georgia" w:cs="Georgia" w:eastAsia="Georgia" w:hAnsi="Georgia"/>
          <w:color w:val="000000"/>
          <w:sz w:val="32"/>
          <w:szCs w:val="32"/>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Flight North | Gender Equality | Waterfalls | Geothermal Baths</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an early breakfast, we check out and take a short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domestic flight north to Akureyri</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officially beginning the road-trip chapter of our journey. Upon arrival, we’re welcomed by women from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Center for Gender Equality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we’ll learn about Iceland’s approach to equity and social policy from a grassroots perspective—bringing depth and lived context to Iceland’s global reputation in this area.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lunch, we travel by road toward the dramatic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Mývatn region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stopping along the way at the breathtaking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Goðafoss waterfall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one of Iceland’s most iconic natural landmarks. The landscape begins to shift noticeably here—volcanic formations, lava fields, and wide-open skies signaling our entry into the north.</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We’ll enjoy a gentle hike in the Mývatn area before ending the day with deep relaxation at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Mývatn Nature Baths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soaking in geothermal waters and natural steam vents surrounded by otherworldly terrain.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Mývatn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22 – Whales &amp; the Northern Coast</w:t>
      </w:r>
      <w:r w:rsidDel="00000000" w:rsidR="00000000" w:rsidRPr="00000000">
        <w:rPr>
          <w:rFonts w:ascii="Georgia" w:cs="Georgia" w:eastAsia="Georgia" w:hAnsi="Georgia"/>
          <w:color w:val="000000"/>
          <w:sz w:val="32"/>
          <w:szCs w:val="32"/>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Wildlife | Fjords | Akureyri at Leisure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breakfast, we check out and make our way back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Akureyri</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Iceland’s charming northern capital. Following lunch, we set out on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three-hour whale watching excursion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in Eyjafjörður—this region offers some of the best chances in Iceland to see whales during the summer months.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our time on the water, the afternoon and evening are intentionally unstructured. Akureyri is compact, walkable, and full of character, offering time to wander, shop, relax, or enjoy a café overlooking the fjord. Dinner is at your leisure, allowing you to choose how social or quiet the evening feels.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Akureyri</w:t>
      </w:r>
    </w:p>
    <w:p w:rsidR="00000000" w:rsidDel="00000000" w:rsidP="00000000" w:rsidRDefault="00000000" w:rsidRPr="00000000" w14:paraId="00000033">
      <w:pPr>
        <w:widowControl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34">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23 – Puffins, Legends &amp; Hot Springs</w:t>
      </w:r>
      <w:r w:rsidDel="00000000" w:rsidR="00000000" w:rsidRPr="00000000">
        <w:rPr>
          <w:rFonts w:ascii="Georgia" w:cs="Georgia" w:eastAsia="Georgia" w:hAnsi="Georgia"/>
          <w:color w:val="000000"/>
          <w:sz w:val="32"/>
          <w:szCs w:val="32"/>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Birdlife | Hiking | Viking Lore | Geothermal Pools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This morning we head out for an unforgettable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eco-tour to Drangey Island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 dramatic sea stack and protected bird sanctuary that’s home to thousands of nesting seabirds—including puffins, guillemots, and fulmars. Towering above the fjord, the island offers both spectacular wildlife encounters and sweeping coastal views.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lunch, we stop at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Puffin &amp; Friends Museum</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to learn about puffin conservation efforts in Iceland today—summer is the prime season to see them. We then continue with a scenic hike on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Mount Tindastóll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followed by a well-earned soak at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Grettislaug</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 historic natural hot pool tied to Icelandic legend.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return to the hotel in the early evening, with time to rest and enjoy dinner at your leisure.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Akureyri</w:t>
      </w:r>
    </w:p>
    <w:p w:rsidR="00000000" w:rsidDel="00000000" w:rsidP="00000000" w:rsidRDefault="00000000" w:rsidRPr="00000000" w14:paraId="0000003A">
      <w:pPr>
        <w:widowControl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3B">
      <w:pPr>
        <w:widowControl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3C">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24 – Dalirnir &amp; Viking Stories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Saga Heroines | History | Westward Journey</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This morning we check out and begin a beautiful westward drive through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Laxárdalsheiði</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with wide-open landscapes and plenty of opportunities to pause for photos and storytelling along the way. As we travel, our guide introduces us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Guðrún Ósvífursdóttir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one of the most compelling female figures in the Icelandic sagas and the heroine of </w:t>
      </w: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Laxdæla Saga</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explore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Laugar í Sælingsdal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Guðrún lived, enjoying a gentle hike through the surrounding countryside and time to soak in a natural hot pool—history and restoration intertwined. After lunch in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Búðardalur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the afternoon brings us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Eiríksstaðir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Viking storytellers bring the sagas vividly to life. Here, we’ll see reconstructed turf houses, handle Viking tools, and learn about daily life, craftsmanship, and storytelling traditions.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continue on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Stykkishólmur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 charming coastal town known as the gateway to Breiðafjörður’s islands. The evening is intentionally relaxed, with time for rest, a friendship circle, and dinner on your own.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Boutique Hotel, Stykkishólmur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2"/>
        <w:rPr>
          <w:rFonts w:ascii="Georgia" w:cs="Georgia" w:eastAsia="Georgia" w:hAnsi="Georgia"/>
          <w:b w:val="1"/>
          <w:bCs w:val="1"/>
          <w:color w:val="000000"/>
          <w:sz w:val="32"/>
          <w:szCs w:val="32"/>
        </w:rPr>
      </w:pPr>
      <w:r w:rsidDel="00000000" w:rsidR="00000000" w:rsidRPr="00000000">
        <w:rPr>
          <w:rFonts w:ascii="Georgia" w:cs="Georgia" w:eastAsia="Georgia" w:hAnsi="Georgia"/>
          <w:b w:val="1"/>
          <w:bCs w:val="1"/>
          <w:color w:val="000000"/>
          <w:sz w:val="32"/>
          <w:szCs w:val="32"/>
          <w:rtl w:val="0"/>
        </w:rPr>
        <w:t xml:space="preserve">July 25 – Snæfellsnes: Iceland in Miniature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Sacred Sites | Geological Wonders | Return to Reykjavík</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breakfast, we visit the iconic church overlooking Stykkishólmur, taking in sweeping views of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Breiðafjörður Bay</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 short drive brings us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Helgafell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 small but sacred hill steeped in legend. We’ll hike to the top while hearing stories connected to Guðrún Ósvífursdóttir and the wishes long associated with this site.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From there, we continue through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Snæfellsnes Peninsula</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often called “Iceland in Miniature” for its remarkable diversity of landscapes. We stop at the striking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Gerðuberg basalt columns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hundreds of stone pillars rise like an ancient cathedral. After lunch in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Borgarnes</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we visit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Deildartunguhver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Europe’s most powerful hot spring, followed by a relaxing soak in the geothermal pool at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Kleppjárnsreykir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In the early evening, we explore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Settlement Center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which brings Iceland’s earliest days and saga heroes to life. After dinner, we return to Reykjavík and check in for a well-earned night’s rest.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4-Star Hotel, Reykjavík</w:t>
      </w:r>
    </w:p>
    <w:p w:rsidR="00000000" w:rsidDel="00000000" w:rsidP="00000000" w:rsidRDefault="00000000" w:rsidRPr="00000000" w14:paraId="00000049">
      <w:pPr>
        <w:widowControl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4A">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26 – Golden Circle &amp; Geothermal Energy</w:t>
      </w:r>
      <w:r w:rsidDel="00000000" w:rsidR="00000000" w:rsidRPr="00000000">
        <w:rPr>
          <w:rFonts w:ascii="Georgia" w:cs="Georgia" w:eastAsia="Georgia" w:hAnsi="Georgia"/>
          <w:color w:val="000000"/>
          <w:sz w:val="32"/>
          <w:szCs w:val="32"/>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Innovation | Waterfalls | Distillery Experience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Today we head out early to explore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Hellisheiðarvirkjun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one of the world’s most advanced geothermal power plants. A guided energy tour offers insight into Iceland’s innovative approach to sustainability and renewable energy, followed by time to explore the exhibition and enjoy refreshments.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then travel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Friðheimar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lunch is served inside a working tomato greenhouse—an unforgettable farm-to-table experience rooted in Icelandic ingenuity. The afternoon unfolds along the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Golden Circle</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visiting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Gullfoss waterfall</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Geysir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Þingvellir National Park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where Iceland’s parliament was founded and tectonic plates visibly drift apart.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Back in Reykjavík by early evening, the night is free to enjoy the city—capped with a visit to one of Iceland’s most distinctive distilleries, such as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Eimverk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home of Flóki Whisky.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Lunch</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4-Star Hotel, Reykjavík</w:t>
      </w:r>
    </w:p>
    <w:p w:rsidR="00000000" w:rsidDel="00000000" w:rsidP="00000000" w:rsidRDefault="00000000" w:rsidRPr="00000000" w14:paraId="00000050">
      <w:pPr>
        <w:widowControl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51">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27 – Rest, Reflection &amp; Farewell</w:t>
      </w:r>
      <w:r w:rsidDel="00000000" w:rsidR="00000000" w:rsidRPr="00000000">
        <w:rPr>
          <w:rFonts w:ascii="Georgia" w:cs="Georgia" w:eastAsia="Georgia" w:hAnsi="Georgia"/>
          <w:color w:val="000000"/>
          <w:sz w:val="32"/>
          <w:szCs w:val="32"/>
          <w:rtl w:val="0"/>
        </w:rPr>
        <w:t xml:space="preserv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Hot Springs | Sound Healing | Closing Circle</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end our journey with a day designed for integration and restoration. This morning we travel to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Hvammsvík</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a breathtaking seaside hot springs set against black-sand beaches and a dramatic mountain backdrop. After a gentle hike and a nature-based check-in circle, we soak in the geothermal pools overlooking the Atlantic Ocean.</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Following lunch at Hvammsvík, we experience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90-minute sound healing session</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combining crystal energy and sound therapy—an ancient practice used to restore balance and alignment. In the afternoon, we return to Reykjavík with time to wander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Kolaportið</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Iceland’s only flea market, before resting and preparing for our final evening together.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We gather one last time for a </w:t>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Wrap-Up Circle and Farewell Dinner</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reflecting on the friendships formed, stories shared, and landscapes that shaped our journey.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 Dinner</w:t>
        <w:br w:type="textWrapping"/>
      </w: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Overnight:</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4-Star Hotel, Reykjavík</w:t>
      </w:r>
    </w:p>
    <w:p w:rsidR="00000000" w:rsidDel="00000000" w:rsidP="00000000" w:rsidRDefault="00000000" w:rsidRPr="00000000" w14:paraId="00000057">
      <w:pPr>
        <w:widowControl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58">
      <w:pPr>
        <w:pStyle w:val="Heading2"/>
        <w:rPr>
          <w:rFonts w:ascii="Georgia" w:cs="Georgia" w:eastAsia="Georgia" w:hAnsi="Georgia"/>
          <w:color w:val="000000"/>
          <w:sz w:val="32"/>
          <w:szCs w:val="32"/>
        </w:rPr>
      </w:pPr>
      <w:r w:rsidDel="00000000" w:rsidR="00000000" w:rsidRPr="00000000">
        <w:rPr>
          <w:rFonts w:ascii="Georgia" w:cs="Georgia" w:eastAsia="Georgia" w:hAnsi="Georgia"/>
          <w:b w:val="1"/>
          <w:bCs w:val="1"/>
          <w:color w:val="000000"/>
          <w:sz w:val="32"/>
          <w:szCs w:val="32"/>
          <w:rtl w:val="0"/>
        </w:rPr>
        <w:t xml:space="preserve">July 28 – Farewell Iceland</w:t>
      </w:r>
      <w:r w:rsidDel="00000000" w:rsidR="00000000" w:rsidRPr="00000000">
        <w:rPr>
          <w:rFonts w:ascii="Georgia" w:cs="Georgia" w:eastAsia="Georgia" w:hAnsi="Georgia"/>
          <w:color w:val="000000"/>
          <w:sz w:val="32"/>
          <w:szCs w:val="32"/>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
          <w:szCs w:val="24"/>
          <w:u w:val="none"/>
          <w:shd w:fill="auto" w:val="clear"/>
          <w:vertAlign w:val="baseline"/>
          <w:rtl w:val="0"/>
        </w:rPr>
        <w:t xml:space="preserve">Departures or Independent Exploration</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After breakfast, we check out and transfer to the airport for departures—or choose to stay on for additional independent exploration in Reykjavík.</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Georgia" w:cs="Georgia" w:eastAsia="Georgia" w:hAnsi="Georgia"/>
          <w:b w:val="0"/>
          <w:bCs w:val="0"/>
          <w:i w:val="0"/>
          <w:iCs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
          <w:szCs w:val="24"/>
          <w:u w:val="none"/>
          <w:shd w:fill="auto" w:val="clear"/>
          <w:vertAlign w:val="baseline"/>
          <w:rtl w:val="0"/>
        </w:rPr>
        <w:t xml:space="preserve">Meals Included:</w:t>
      </w: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 Breakfast</w:t>
      </w:r>
    </w:p>
    <w:p w:rsidR="00000000" w:rsidDel="00000000" w:rsidP="00000000" w:rsidRDefault="00000000" w:rsidRPr="00000000" w14:paraId="0000005C">
      <w:pPr>
        <w:widowControl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5D">
      <w:pPr>
        <w:widowControl w:val="0"/>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5E">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5F">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0">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1">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2">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3">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4">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5">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6">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7">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8">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9">
      <w:pPr>
        <w:rPr>
          <w:rFonts w:ascii="Georgia" w:cs="Georgia" w:eastAsia="Georgia" w:hAnsi="Georgia"/>
          <w:color w:val="000000"/>
        </w:rPr>
      </w:pPr>
      <w:r w:rsidDel="00000000" w:rsidR="00000000" w:rsidRPr="00000000">
        <w:rPr>
          <w:rtl w:val="0"/>
        </w:rPr>
      </w:r>
    </w:p>
    <w:p w:rsidR="00000000" w:rsidDel="00000000" w:rsidP="00000000" w:rsidRDefault="00000000" w:rsidRPr="00000000" w14:paraId="0000006A">
      <w:pPr>
        <w:rPr>
          <w:rFonts w:ascii="Georgia" w:cs="Georgia" w:eastAsia="Georgia" w:hAnsi="Georgia"/>
          <w:color w:val="000000"/>
        </w:rPr>
      </w:pPr>
      <w:r w:rsidDel="00000000" w:rsidR="00000000" w:rsidRPr="00000000">
        <w:rPr>
          <w:rFonts w:ascii="Georgia" w:cs="Georgia" w:eastAsia="Georgia" w:hAnsi="Georgia"/>
          <w:color w:val="000000"/>
          <w:rtl w:val="0"/>
        </w:rPr>
        <w:t xml:space="preserve">This Journey is Powered by …       </w:t>
      </w:r>
      <w:r w:rsidDel="00000000" w:rsidR="00000000" w:rsidRPr="00000000">
        <w:rPr>
          <w:rFonts w:ascii="Georgia" w:cs="Georgia" w:eastAsia="Georgia" w:hAnsi="Georgia"/>
          <w:color w:val="000000"/>
        </w:rPr>
        <w:drawing>
          <wp:inline distB="0" distT="0" distL="0" distR="0">
            <wp:extent cx="1752600" cy="660400"/>
            <wp:effectExtent b="0" l="0" r="0" t="0"/>
            <wp:docPr id="107374183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752600" cy="660400"/>
                    </a:xfrm>
                    <a:prstGeom prst="rect"/>
                    <a:ln/>
                  </pic:spPr>
                </pic:pic>
              </a:graphicData>
            </a:graphic>
          </wp:inline>
        </w:drawing>
      </w:r>
      <w:r w:rsidDel="00000000" w:rsidR="00000000" w:rsidRPr="00000000">
        <w:rPr>
          <w:rtl w:val="0"/>
        </w:rPr>
      </w:r>
    </w:p>
    <w:sectPr>
      <w:headerReference r:id="rId9" w:type="default"/>
      <w:footerReference r:id="rId10" w:type="default"/>
      <w:pgSz w:h="15840" w:w="12240" w:orient="portrait"/>
      <w:pgMar w:bottom="993" w:top="709"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2e769e"/>
      <w:sz w:val="32"/>
      <w:szCs w:val="32"/>
    </w:rPr>
  </w:style>
  <w:style w:type="paragraph" w:styleId="Heading2">
    <w:name w:val="heading 2"/>
    <w:basedOn w:val="Normal"/>
    <w:next w:val="Normal"/>
    <w:pPr>
      <w:keepNext w:val="1"/>
      <w:keepLines w:val="1"/>
      <w:spacing w:before="40" w:lineRule="auto"/>
    </w:pPr>
    <w:rPr>
      <w:rFonts w:ascii="Cambria" w:cs="Cambria" w:eastAsia="Cambria" w:hAnsi="Cambria"/>
      <w:color w:val="2e769e"/>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FreeForm" w:customStyle="1">
    <w:name w:val="Free Form"/>
    <w:rPr>
      <w:rFonts w:ascii="Cambria" w:cs="Arial Unicode MS" w:hAnsi="Arial Unicode MS"/>
      <w:color w:val="000000"/>
      <w:sz w:val="24"/>
      <w:szCs w:val="24"/>
    </w:rPr>
  </w:style>
  <w:style w:type="paragraph" w:styleId="NormalWeb">
    <w:name w:val="Normal (Web)"/>
    <w:uiPriority w:val="99"/>
    <w:pPr>
      <w:spacing w:after="100" w:before="100"/>
    </w:pPr>
    <w:rPr>
      <w:rFonts w:ascii="Times Roman" w:cs="Arial Unicode MS" w:hAnsi="Arial Unicode MS"/>
      <w:color w:val="000000"/>
    </w:rPr>
  </w:style>
  <w:style w:type="character" w:styleId="Link" w:customStyle="1">
    <w:name w:val="Link"/>
    <w:rPr>
      <w:color w:val="000099"/>
      <w:u w:val="single"/>
    </w:rPr>
  </w:style>
  <w:style w:type="character" w:styleId="Hyperlink0" w:customStyle="1">
    <w:name w:val="Hyperlink.0"/>
    <w:basedOn w:val="Link"/>
    <w:rPr>
      <w:color w:val="000000"/>
      <w:u w:val="none"/>
    </w:rPr>
  </w:style>
  <w:style w:type="paragraph" w:styleId="BalloonText">
    <w:name w:val="Balloon Text"/>
    <w:basedOn w:val="Normal"/>
    <w:link w:val="BalloonTextChar"/>
    <w:uiPriority w:val="99"/>
    <w:semiHidden w:val="1"/>
    <w:unhideWhenUsed w:val="1"/>
    <w:rsid w:val="00746E21"/>
    <w:pPr>
      <w:pBdr>
        <w:top w:space="0" w:sz="0" w:val="nil"/>
        <w:left w:space="0" w:sz="0" w:val="nil"/>
        <w:bottom w:space="0" w:sz="0" w:val="nil"/>
        <w:right w:space="0" w:sz="0" w:val="nil"/>
        <w:between w:space="0" w:sz="0" w:val="nil"/>
        <w:bar w:space="0" w:sz="0" w:val="nil"/>
      </w:pBdr>
    </w:pPr>
    <w:rPr>
      <w:rFonts w:ascii="Lucida Grande" w:cs="Lucida Grande" w:hAnsi="Lucida Grande"/>
      <w:color w:val="000000"/>
      <w:sz w:val="18"/>
      <w:szCs w:val="18"/>
      <w:bdr w:space="0" w:sz="0" w:val="nil"/>
      <w:lang w:eastAsia="en-US"/>
    </w:rPr>
  </w:style>
  <w:style w:type="character" w:styleId="BalloonTextChar" w:customStyle="1">
    <w:name w:val="Balloon Text Char"/>
    <w:basedOn w:val="DefaultParagraphFont"/>
    <w:link w:val="BalloonText"/>
    <w:uiPriority w:val="99"/>
    <w:semiHidden w:val="1"/>
    <w:rsid w:val="00746E21"/>
    <w:rPr>
      <w:rFonts w:ascii="Lucida Grande" w:cs="Lucida Grande" w:hAnsi="Lucida Grande"/>
      <w:color w:val="000000"/>
      <w:sz w:val="18"/>
      <w:szCs w:val="18"/>
    </w:rPr>
  </w:style>
  <w:style w:type="character" w:styleId="apple-converted-space" w:customStyle="1">
    <w:name w:val="apple-converted-space"/>
    <w:basedOn w:val="DefaultParagraphFont"/>
    <w:rsid w:val="00D30F5A"/>
  </w:style>
  <w:style w:type="character" w:styleId="FollowedHyperlink">
    <w:name w:val="FollowedHyperlink"/>
    <w:basedOn w:val="DefaultParagraphFont"/>
    <w:uiPriority w:val="99"/>
    <w:semiHidden w:val="1"/>
    <w:unhideWhenUsed w:val="1"/>
    <w:rsid w:val="00D30F5A"/>
    <w:rPr>
      <w:color w:val="ff00ff" w:themeColor="followedHyperlink"/>
      <w:u w:val="single"/>
    </w:rPr>
  </w:style>
  <w:style w:type="character" w:styleId="Strong">
    <w:name w:val="Strong"/>
    <w:basedOn w:val="DefaultParagraphFont"/>
    <w:uiPriority w:val="22"/>
    <w:qFormat w:val="1"/>
    <w:rsid w:val="007C3FD2"/>
    <w:rPr>
      <w:b w:val="1"/>
      <w:bCs w:val="1"/>
    </w:rPr>
  </w:style>
  <w:style w:type="character" w:styleId="Heading5Char" w:customStyle="1">
    <w:name w:val="Heading 5 Char"/>
    <w:basedOn w:val="DefaultParagraphFont"/>
    <w:link w:val="Heading5"/>
    <w:uiPriority w:val="9"/>
    <w:rsid w:val="00793B46"/>
    <w:rPr>
      <w:b w:val="1"/>
      <w:bCs w:val="1"/>
      <w:bdr w:color="auto" w:space="0" w:sz="0" w:val="none"/>
      <w:lang w:eastAsia="zh-CN"/>
    </w:rPr>
  </w:style>
  <w:style w:type="paragraph" w:styleId="ListParagraph">
    <w:name w:val="List Paragraph"/>
    <w:basedOn w:val="Normal"/>
    <w:uiPriority w:val="34"/>
    <w:qFormat w:val="1"/>
    <w:rsid w:val="00FE070A"/>
    <w:pPr>
      <w:ind w:left="720"/>
      <w:contextualSpacing w:val="1"/>
    </w:pPr>
  </w:style>
  <w:style w:type="paragraph" w:styleId="DocumentMap">
    <w:name w:val="Document Map"/>
    <w:basedOn w:val="Normal"/>
    <w:link w:val="DocumentMapChar"/>
    <w:uiPriority w:val="99"/>
    <w:semiHidden w:val="1"/>
    <w:unhideWhenUsed w:val="1"/>
    <w:rsid w:val="00395C18"/>
  </w:style>
  <w:style w:type="character" w:styleId="DocumentMapChar" w:customStyle="1">
    <w:name w:val="Document Map Char"/>
    <w:basedOn w:val="DefaultParagraphFont"/>
    <w:link w:val="DocumentMap"/>
    <w:uiPriority w:val="99"/>
    <w:semiHidden w:val="1"/>
    <w:rsid w:val="00395C18"/>
    <w:rPr>
      <w:sz w:val="24"/>
      <w:szCs w:val="24"/>
      <w:bdr w:color="auto" w:space="0" w:sz="0" w:val="none"/>
      <w:lang w:eastAsia="zh-CN"/>
    </w:rPr>
  </w:style>
  <w:style w:type="character" w:styleId="Emphasis">
    <w:name w:val="Emphasis"/>
    <w:basedOn w:val="DefaultParagraphFont"/>
    <w:uiPriority w:val="20"/>
    <w:qFormat w:val="1"/>
    <w:rsid w:val="00517BA8"/>
    <w:rPr>
      <w:i w:val="1"/>
      <w:iCs w:val="1"/>
    </w:rPr>
  </w:style>
  <w:style w:type="character" w:styleId="Heading1Char" w:customStyle="1">
    <w:name w:val="Heading 1 Char"/>
    <w:basedOn w:val="DefaultParagraphFont"/>
    <w:link w:val="Heading1"/>
    <w:uiPriority w:val="9"/>
    <w:rsid w:val="00285DD1"/>
    <w:rPr>
      <w:rFonts w:asciiTheme="majorHAnsi" w:cstheme="majorBidi" w:eastAsiaTheme="majorEastAsia" w:hAnsiTheme="majorHAnsi"/>
      <w:color w:val="2f759e" w:themeColor="accent1" w:themeShade="0000BF"/>
      <w:sz w:val="32"/>
      <w:szCs w:val="32"/>
      <w:bdr w:color="auto" w:space="0" w:sz="0" w:val="none"/>
      <w:lang w:eastAsia="zh-CN"/>
    </w:rPr>
  </w:style>
  <w:style w:type="character" w:styleId="UnresolvedMention">
    <w:name w:val="Unresolved Mention"/>
    <w:basedOn w:val="DefaultParagraphFont"/>
    <w:uiPriority w:val="99"/>
    <w:rsid w:val="00714D44"/>
    <w:rPr>
      <w:color w:val="605e5c"/>
      <w:shd w:color="auto" w:fill="e1dfdd" w:val="clear"/>
    </w:rPr>
  </w:style>
  <w:style w:type="character" w:styleId="Heading2Char" w:customStyle="1">
    <w:name w:val="Heading 2 Char"/>
    <w:basedOn w:val="DefaultParagraphFont"/>
    <w:link w:val="Heading2"/>
    <w:uiPriority w:val="9"/>
    <w:rsid w:val="002256F2"/>
    <w:rPr>
      <w:rFonts w:asciiTheme="majorHAnsi" w:cstheme="majorBidi" w:eastAsiaTheme="majorEastAsia" w:hAnsiTheme="majorHAnsi"/>
      <w:color w:val="2f759e" w:themeColor="accent1" w:themeShade="0000BF"/>
      <w:sz w:val="26"/>
      <w:szCs w:val="26"/>
      <w:bdr w:color="auto" w:space="0" w:sz="0" w:val="none"/>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eZCz44yXIdS30vDTb05ospBPYA==">CgMxLjA4AHIhMXF2VllKaTlwRzZiT3pQcWZIcWNZdjZuZDV5LXItN3pB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2026-01-01T22:05:00Z</dcterms:created>
  <dc:creator>Adele</dc:creator>
</cp:coreProperties>
</file>